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styles.xml" ContentType="application/vnd.openxmlformats-officedocument.wordprocessingml.styles+xml"/>
  <Override PartName="/customXml/itemProps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93" w:rsidRPr="00207517" w:rsidRDefault="00026CCE">
      <w:pPr>
        <w:spacing w:after="240"/>
        <w:jc w:val="center"/>
        <w:rPr>
          <w:szCs w:val="24"/>
        </w:rPr>
      </w:pPr>
      <w:bookmarkStart w:id="0" w:name="_GoBack"/>
      <w:bookmarkEnd w:id="0"/>
      <w:r w:rsidRPr="00207517">
        <w:rPr>
          <w:szCs w:val="24"/>
        </w:rPr>
        <w:t>NOTICE OF PUBLIC HEARING</w:t>
      </w:r>
    </w:p>
    <w:p w:rsidR="00C85620" w:rsidRPr="00207517" w:rsidRDefault="002277BA" w:rsidP="00207517">
      <w:pPr>
        <w:spacing w:after="240"/>
        <w:ind w:firstLine="720"/>
        <w:jc w:val="both"/>
        <w:rPr>
          <w:szCs w:val="24"/>
        </w:rPr>
      </w:pPr>
      <w:r w:rsidRPr="00207517">
        <w:rPr>
          <w:szCs w:val="24"/>
        </w:rPr>
        <w:t xml:space="preserve">NOTICE IS HEREBY GIVEN that a public hearing will be held by the Arizona Industrial Development Authority (the “Issuer”), on </w:t>
      </w:r>
      <w:r w:rsidR="006F4270" w:rsidRPr="00207517">
        <w:rPr>
          <w:szCs w:val="24"/>
        </w:rPr>
        <w:t xml:space="preserve">December </w:t>
      </w:r>
      <w:r w:rsidR="00C27F7B">
        <w:rPr>
          <w:szCs w:val="24"/>
        </w:rPr>
        <w:t>21</w:t>
      </w:r>
      <w:r w:rsidR="00B14C60" w:rsidRPr="00207517">
        <w:rPr>
          <w:szCs w:val="24"/>
        </w:rPr>
        <w:t>, 2017</w:t>
      </w:r>
      <w:r w:rsidRPr="00207517">
        <w:rPr>
          <w:szCs w:val="24"/>
        </w:rPr>
        <w:t xml:space="preserve">, at </w:t>
      </w:r>
      <w:r w:rsidR="00A7538C" w:rsidRPr="00207517">
        <w:rPr>
          <w:szCs w:val="24"/>
        </w:rPr>
        <w:t>10</w:t>
      </w:r>
      <w:r w:rsidR="00F439B4" w:rsidRPr="00207517">
        <w:rPr>
          <w:szCs w:val="24"/>
        </w:rPr>
        <w:t xml:space="preserve">:00 </w:t>
      </w:r>
      <w:r w:rsidR="0089094F" w:rsidRPr="00207517">
        <w:rPr>
          <w:szCs w:val="24"/>
        </w:rPr>
        <w:t>a</w:t>
      </w:r>
      <w:r w:rsidRPr="00207517">
        <w:rPr>
          <w:szCs w:val="24"/>
        </w:rPr>
        <w:t xml:space="preserve">.m. </w:t>
      </w:r>
      <w:r w:rsidR="00E10266" w:rsidRPr="00207517">
        <w:rPr>
          <w:szCs w:val="24"/>
        </w:rPr>
        <w:t xml:space="preserve">at </w:t>
      </w:r>
      <w:r w:rsidR="0089094F" w:rsidRPr="00207517">
        <w:rPr>
          <w:szCs w:val="24"/>
        </w:rPr>
        <w:t>the offices of Kutak Rock LLP, 8601 North Scottsdale Road, Suite 300, Scottsdale, Arizona 85253</w:t>
      </w:r>
      <w:r w:rsidR="00E10266" w:rsidRPr="00207517">
        <w:rPr>
          <w:szCs w:val="24"/>
        </w:rPr>
        <w:t xml:space="preserve">, in </w:t>
      </w:r>
      <w:r w:rsidR="0089094F" w:rsidRPr="00207517">
        <w:rPr>
          <w:szCs w:val="24"/>
        </w:rPr>
        <w:t>the lobby</w:t>
      </w:r>
      <w:r w:rsidRPr="00207517">
        <w:rPr>
          <w:szCs w:val="24"/>
        </w:rPr>
        <w:t xml:space="preserve">, regarding </w:t>
      </w:r>
      <w:r w:rsidR="00C27F7B">
        <w:rPr>
          <w:szCs w:val="24"/>
        </w:rPr>
        <w:t xml:space="preserve">certain tax-exempt obligations of the Issuer to be undertaken pursuant to a plan of finance </w:t>
      </w:r>
      <w:r w:rsidR="00C85620" w:rsidRPr="00207517">
        <w:rPr>
          <w:szCs w:val="24"/>
        </w:rPr>
        <w:t>in an aggregate amount not to exceed $15,000,000 (the “Obligations”) at the request and for the benefit of Tucson Medical Center, an Arizona nonprofit corporation</w:t>
      </w:r>
      <w:r w:rsidR="00D753E2" w:rsidRPr="00207517">
        <w:rPr>
          <w:szCs w:val="24"/>
        </w:rPr>
        <w:t xml:space="preserve"> and an organization described in Section 501(c)(3) of the Internal Revenue Code of 1986, as amended (the “Code”)</w:t>
      </w:r>
      <w:r w:rsidR="00C85620" w:rsidRPr="00207517">
        <w:rPr>
          <w:szCs w:val="24"/>
        </w:rPr>
        <w:t xml:space="preserve">, as </w:t>
      </w:r>
      <w:r w:rsidR="00C27F7B">
        <w:rPr>
          <w:szCs w:val="24"/>
        </w:rPr>
        <w:t xml:space="preserve">the </w:t>
      </w:r>
      <w:r w:rsidR="00C85620" w:rsidRPr="00207517">
        <w:rPr>
          <w:szCs w:val="24"/>
        </w:rPr>
        <w:t xml:space="preserve">borrower </w:t>
      </w:r>
      <w:r w:rsidR="00C27F7B">
        <w:rPr>
          <w:szCs w:val="24"/>
        </w:rPr>
        <w:t xml:space="preserve">of the proceeds of the Obligations </w:t>
      </w:r>
      <w:r w:rsidR="00C85620" w:rsidRPr="00207517">
        <w:rPr>
          <w:szCs w:val="24"/>
        </w:rPr>
        <w:t>(the “</w:t>
      </w:r>
      <w:r w:rsidR="00C27F7B">
        <w:rPr>
          <w:szCs w:val="24"/>
        </w:rPr>
        <w:t>Corporation</w:t>
      </w:r>
      <w:r w:rsidR="00C85620" w:rsidRPr="00207517">
        <w:rPr>
          <w:szCs w:val="24"/>
        </w:rPr>
        <w:t>”).</w:t>
      </w:r>
    </w:p>
    <w:p w:rsidR="00D753E2" w:rsidRPr="00207517" w:rsidRDefault="00026CCE">
      <w:pPr>
        <w:spacing w:after="240"/>
        <w:ind w:firstLine="720"/>
        <w:jc w:val="both"/>
        <w:rPr>
          <w:szCs w:val="24"/>
        </w:rPr>
      </w:pPr>
      <w:r w:rsidRPr="00207517">
        <w:rPr>
          <w:szCs w:val="24"/>
        </w:rPr>
        <w:t xml:space="preserve">The Issuer will </w:t>
      </w:r>
      <w:r w:rsidR="00C27F7B">
        <w:rPr>
          <w:szCs w:val="24"/>
        </w:rPr>
        <w:t xml:space="preserve">make the </w:t>
      </w:r>
      <w:r w:rsidRPr="00207517">
        <w:rPr>
          <w:szCs w:val="24"/>
        </w:rPr>
        <w:t xml:space="preserve">proceeds of the </w:t>
      </w:r>
      <w:r w:rsidR="00D753E2" w:rsidRPr="00207517">
        <w:rPr>
          <w:szCs w:val="24"/>
        </w:rPr>
        <w:t xml:space="preserve">Obligation </w:t>
      </w:r>
      <w:r w:rsidR="00C27F7B">
        <w:rPr>
          <w:szCs w:val="24"/>
        </w:rPr>
        <w:t xml:space="preserve">available </w:t>
      </w:r>
      <w:r w:rsidRPr="00207517">
        <w:rPr>
          <w:szCs w:val="24"/>
        </w:rPr>
        <w:t xml:space="preserve">to the </w:t>
      </w:r>
      <w:r w:rsidR="00C27F7B">
        <w:rPr>
          <w:szCs w:val="24"/>
        </w:rPr>
        <w:t xml:space="preserve">Corporation </w:t>
      </w:r>
      <w:r w:rsidRPr="00207517">
        <w:rPr>
          <w:szCs w:val="24"/>
        </w:rPr>
        <w:t xml:space="preserve">for use </w:t>
      </w:r>
      <w:r w:rsidR="00C27F7B">
        <w:rPr>
          <w:szCs w:val="24"/>
        </w:rPr>
        <w:t xml:space="preserve">by the Corporation </w:t>
      </w:r>
      <w:r w:rsidRPr="00207517">
        <w:rPr>
          <w:szCs w:val="24"/>
        </w:rPr>
        <w:t xml:space="preserve">to </w:t>
      </w:r>
      <w:r w:rsidR="00D753E2" w:rsidRPr="00207517">
        <w:rPr>
          <w:szCs w:val="24"/>
        </w:rPr>
        <w:t xml:space="preserve">finance the acquisition, construction, improvement and equipping of certain facilities of a health care institution as defined in A.R.S. Section 36-401 and other facilities owned or operated by the </w:t>
      </w:r>
      <w:r w:rsidR="007B15B7">
        <w:rPr>
          <w:szCs w:val="24"/>
        </w:rPr>
        <w:t>Corporation</w:t>
      </w:r>
      <w:r w:rsidR="00D753E2" w:rsidRPr="00207517">
        <w:rPr>
          <w:szCs w:val="24"/>
        </w:rPr>
        <w:t>, being those facilities located at (i) 5301 East Grant Road, (ii) 2424 North Wyatt Drive, (iii) 5335 East Erickson, (iv) 9348 East Rita Road, Suite 120, (v) 2100 North Rosemont Boulevard, Suites 100 and 110, and (vi) 1400 North Wilmot Road, in Tucson, Arizona</w:t>
      </w:r>
      <w:r w:rsidR="007B15B7">
        <w:rPr>
          <w:szCs w:val="24"/>
        </w:rPr>
        <w:t xml:space="preserve"> (collectively, the “Project”)</w:t>
      </w:r>
      <w:r w:rsidR="00D753E2" w:rsidRPr="00207517">
        <w:rPr>
          <w:szCs w:val="24"/>
        </w:rPr>
        <w:t>, and pay the costs of issuance of the Obligations.</w:t>
      </w:r>
    </w:p>
    <w:p w:rsidR="00026CCE" w:rsidRPr="00207517" w:rsidRDefault="00026CCE" w:rsidP="00207517">
      <w:pPr>
        <w:spacing w:after="240"/>
        <w:ind w:firstLine="720"/>
        <w:jc w:val="both"/>
        <w:rPr>
          <w:szCs w:val="24"/>
        </w:rPr>
      </w:pPr>
      <w:r w:rsidRPr="00207517">
        <w:rPr>
          <w:szCs w:val="24"/>
        </w:rPr>
        <w:t xml:space="preserve">The </w:t>
      </w:r>
      <w:r w:rsidR="007B15B7">
        <w:rPr>
          <w:szCs w:val="24"/>
        </w:rPr>
        <w:t xml:space="preserve">Obligations will be special limited obligations of the Issuer and the </w:t>
      </w:r>
      <w:r w:rsidRPr="00207517">
        <w:rPr>
          <w:szCs w:val="24"/>
        </w:rPr>
        <w:t xml:space="preserve">principal of, premium (if any), and interest on the </w:t>
      </w:r>
      <w:r w:rsidR="00207517" w:rsidRPr="00207517">
        <w:rPr>
          <w:szCs w:val="24"/>
        </w:rPr>
        <w:t xml:space="preserve">Obligations </w:t>
      </w:r>
      <w:r w:rsidRPr="00207517">
        <w:rPr>
          <w:szCs w:val="24"/>
        </w:rPr>
        <w:t xml:space="preserve">shall never constitute the debt or indebtedness, or a liability, of the Issuer, the Arizona Finance Authority (the “AFA”) or the State of Arizona (the “State”) or any political subdivision of the State within the meaning of any provision of the Constitution of the State and shall not constitute nor give rise to a pecuniary liability or a charge against the general credit or taxing powers of the Issuer, the AFA or the State or any political subdivision of the State, but shall be payable solely from the sources provided for in the proceedings for the issuance of the </w:t>
      </w:r>
      <w:r w:rsidR="00207517" w:rsidRPr="00207517">
        <w:rPr>
          <w:szCs w:val="24"/>
        </w:rPr>
        <w:t>Obligations</w:t>
      </w:r>
      <w:r w:rsidRPr="00207517">
        <w:rPr>
          <w:szCs w:val="24"/>
        </w:rPr>
        <w:t>.  The Issuer has no taxing power.</w:t>
      </w:r>
    </w:p>
    <w:p w:rsidR="00026CCE" w:rsidRPr="00207517" w:rsidRDefault="00026CCE" w:rsidP="00207517">
      <w:pPr>
        <w:spacing w:after="240"/>
        <w:ind w:firstLine="720"/>
        <w:jc w:val="both"/>
        <w:rPr>
          <w:szCs w:val="24"/>
        </w:rPr>
      </w:pPr>
      <w:r w:rsidRPr="00207517">
        <w:rPr>
          <w:szCs w:val="24"/>
        </w:rPr>
        <w:t xml:space="preserve">The public hearing is required by Section 147(f) of the Code.  At the time and place set for the public hearing, interested persons will be given the opportunity to express their views, both orally and in writing, on the proposed issue of </w:t>
      </w:r>
      <w:r w:rsidR="00207517" w:rsidRPr="00207517">
        <w:rPr>
          <w:szCs w:val="24"/>
        </w:rPr>
        <w:t>Obligations</w:t>
      </w:r>
      <w:r w:rsidRPr="00207517">
        <w:rPr>
          <w:szCs w:val="24"/>
        </w:rPr>
        <w:t xml:space="preserve">, the location and nature of the </w:t>
      </w:r>
      <w:r w:rsidR="007B15B7">
        <w:rPr>
          <w:szCs w:val="24"/>
        </w:rPr>
        <w:t>P</w:t>
      </w:r>
      <w:r w:rsidRPr="00207517">
        <w:rPr>
          <w:szCs w:val="24"/>
        </w:rPr>
        <w:t xml:space="preserve">roject, and the plan of finance for the </w:t>
      </w:r>
      <w:r w:rsidR="007B15B7">
        <w:rPr>
          <w:szCs w:val="24"/>
        </w:rPr>
        <w:t>Project</w:t>
      </w:r>
      <w:r w:rsidRPr="00207517">
        <w:rPr>
          <w:szCs w:val="24"/>
        </w:rPr>
        <w:t xml:space="preserve">.  </w:t>
      </w:r>
      <w:r w:rsidR="00A7538C" w:rsidRPr="00207517">
        <w:rPr>
          <w:szCs w:val="24"/>
        </w:rPr>
        <w:t>Written comments may also be submitted to the Issuer at the following address:  Arizona Industrial Development Authority, c/o Cathedral Rock Issuer Services, LLC, 7702 East Doubletree Ranch Road, Suite 300 Scottsdale, Arizona 85258, Attention: Program Manager, until the time and date of the hearing.  Persons with a disability may request a reasonable accommodation, such as a sign language interpreter, by calling the Issuer’s Program Manager at (480) 902-3107</w:t>
      </w:r>
    </w:p>
    <w:p w:rsidR="00026CCE" w:rsidRPr="00207517" w:rsidRDefault="00026CCE" w:rsidP="00207517">
      <w:pPr>
        <w:keepNext/>
        <w:keepLines/>
        <w:spacing w:after="220"/>
        <w:ind w:left="4680"/>
        <w:rPr>
          <w:szCs w:val="24"/>
        </w:rPr>
      </w:pPr>
      <w:r w:rsidRPr="00207517">
        <w:rPr>
          <w:szCs w:val="24"/>
        </w:rPr>
        <w:t>ARIZONA INDUSTRIAL DEVELOPMENT AUTHORITY</w:t>
      </w:r>
    </w:p>
    <w:p w:rsidR="00026CCE" w:rsidRPr="00207517" w:rsidRDefault="00026CCE" w:rsidP="008669D6">
      <w:pPr>
        <w:rPr>
          <w:szCs w:val="24"/>
        </w:rPr>
      </w:pPr>
    </w:p>
    <w:p w:rsidR="008669D6" w:rsidRPr="00207517" w:rsidRDefault="008669D6" w:rsidP="008669D6">
      <w:pPr>
        <w:rPr>
          <w:szCs w:val="24"/>
        </w:rPr>
      </w:pPr>
    </w:p>
    <w:p w:rsidR="008669D6" w:rsidRDefault="008669D6" w:rsidP="008669D6">
      <w:pPr>
        <w:rPr>
          <w:szCs w:val="24"/>
        </w:rPr>
      </w:pPr>
    </w:p>
    <w:p w:rsidR="008669D6" w:rsidRDefault="008669D6" w:rsidP="008669D6">
      <w:pPr>
        <w:rPr>
          <w:szCs w:val="24"/>
        </w:rPr>
      </w:pPr>
    </w:p>
    <w:p w:rsidR="008669D6" w:rsidRPr="00897FFD" w:rsidRDefault="00E545D4" w:rsidP="00E545D4">
      <w:pPr>
        <w:pStyle w:val="GTDocID"/>
      </w:pPr>
      <w:r w:rsidRPr="00E545D4">
        <w:t>PHX 332580946v2</w:t>
      </w:r>
    </w:p>
    <w:sectPr w:rsidR="008669D6" w:rsidRPr="00897FFD" w:rsidSect="00E4038B">
      <w:foot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93" w:rsidRDefault="00026CCE">
      <w:r>
        <w:separator/>
      </w:r>
    </w:p>
  </w:endnote>
  <w:endnote w:type="continuationSeparator" w:id="0">
    <w:p w:rsidR="00BA1593" w:rsidRDefault="0002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93" w:rsidRPr="00026CCE" w:rsidRDefault="008669D6" w:rsidP="008669D6">
    <w:pPr>
      <w:pStyle w:val="Footer"/>
      <w:spacing w:line="200" w:lineRule="exact"/>
      <w:jc w:val="center"/>
    </w:pPr>
    <w:r>
      <w:fldChar w:fldCharType="begin"/>
    </w:r>
    <w:r>
      <w:instrText xml:space="preserve"> PAGE   \* MERGEFORMAT </w:instrText>
    </w:r>
    <w:r>
      <w:fldChar w:fldCharType="separate"/>
    </w:r>
    <w:r w:rsidR="0020751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93" w:rsidRDefault="00026CCE">
      <w:r>
        <w:separator/>
      </w:r>
    </w:p>
  </w:footnote>
  <w:footnote w:type="continuationSeparator" w:id="0">
    <w:p w:rsidR="00BA1593" w:rsidRDefault="00026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8B3"/>
    <w:rsid w:val="00026CCE"/>
    <w:rsid w:val="0003296D"/>
    <w:rsid w:val="00034E08"/>
    <w:rsid w:val="000D5F71"/>
    <w:rsid w:val="001C5768"/>
    <w:rsid w:val="001C72B9"/>
    <w:rsid w:val="001D3165"/>
    <w:rsid w:val="00207517"/>
    <w:rsid w:val="002277BA"/>
    <w:rsid w:val="003A20F8"/>
    <w:rsid w:val="003A3A00"/>
    <w:rsid w:val="003D30CE"/>
    <w:rsid w:val="0042607C"/>
    <w:rsid w:val="004F4279"/>
    <w:rsid w:val="00502A93"/>
    <w:rsid w:val="005708B3"/>
    <w:rsid w:val="005B44B1"/>
    <w:rsid w:val="005F5F0C"/>
    <w:rsid w:val="00624E77"/>
    <w:rsid w:val="00633D4C"/>
    <w:rsid w:val="00652700"/>
    <w:rsid w:val="00685291"/>
    <w:rsid w:val="006D1BE1"/>
    <w:rsid w:val="006F4270"/>
    <w:rsid w:val="0070722D"/>
    <w:rsid w:val="007B15B7"/>
    <w:rsid w:val="007B1D7F"/>
    <w:rsid w:val="007F688F"/>
    <w:rsid w:val="008669D6"/>
    <w:rsid w:val="0089094F"/>
    <w:rsid w:val="008C5820"/>
    <w:rsid w:val="008C646A"/>
    <w:rsid w:val="008E0546"/>
    <w:rsid w:val="008E779A"/>
    <w:rsid w:val="00A35C50"/>
    <w:rsid w:val="00A66CCB"/>
    <w:rsid w:val="00A7538C"/>
    <w:rsid w:val="00AC5BF9"/>
    <w:rsid w:val="00B14C60"/>
    <w:rsid w:val="00B82669"/>
    <w:rsid w:val="00BA07FA"/>
    <w:rsid w:val="00BA1593"/>
    <w:rsid w:val="00BF58F1"/>
    <w:rsid w:val="00C27F7B"/>
    <w:rsid w:val="00C718A3"/>
    <w:rsid w:val="00C85620"/>
    <w:rsid w:val="00CA65D6"/>
    <w:rsid w:val="00D753E2"/>
    <w:rsid w:val="00D91AD4"/>
    <w:rsid w:val="00E04AB0"/>
    <w:rsid w:val="00E10266"/>
    <w:rsid w:val="00E4038B"/>
    <w:rsid w:val="00E545D4"/>
    <w:rsid w:val="00EC2F25"/>
    <w:rsid w:val="00F439B4"/>
    <w:rsid w:val="00F72992"/>
    <w:rsid w:val="00F8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b/>
      <w:bCs/>
    </w:rPr>
  </w:style>
  <w:style w:type="paragraph" w:customStyle="1" w:styleId="GTDocID">
    <w:name w:val="GT DocID"/>
    <w:basedOn w:val="Normal"/>
    <w:link w:val="GTDocIDChar"/>
    <w:qFormat/>
    <w:pPr>
      <w:spacing w:after="200" w:line="276" w:lineRule="auto"/>
    </w:pPr>
    <w:rPr>
      <w:rFonts w:ascii="Arial" w:eastAsia="Calibri" w:hAnsi="Arial"/>
      <w:i/>
      <w:sz w:val="16"/>
      <w:szCs w:val="22"/>
    </w:rPr>
  </w:style>
  <w:style w:type="paragraph" w:styleId="BalloonText">
    <w:name w:val="Balloon Text"/>
    <w:basedOn w:val="Normal"/>
    <w:semiHidden/>
    <w:rPr>
      <w:rFonts w:ascii="Tahoma" w:hAnsi="Tahoma" w:cs="Tahoma"/>
      <w:sz w:val="16"/>
      <w:szCs w:val="16"/>
    </w:rPr>
  </w:style>
  <w:style w:type="paragraph" w:customStyle="1" w:styleId="DraftStampText">
    <w:name w:val="Draft Stamp Text"/>
    <w:basedOn w:val="Normal"/>
    <w:pPr>
      <w:jc w:val="right"/>
    </w:pPr>
    <w:rPr>
      <w:rFonts w:cs="Arial"/>
      <w:bCs/>
      <w:caps/>
      <w:szCs w:val="24"/>
    </w:rPr>
  </w:style>
  <w:style w:type="character" w:customStyle="1" w:styleId="GTDocIDChar">
    <w:name w:val="GT DocID Char"/>
    <w:link w:val="GTDocID"/>
    <w:rPr>
      <w:rFonts w:ascii="Arial" w:eastAsia="Calibri" w:hAnsi="Arial"/>
      <w:i/>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9365">
      <w:bodyDiv w:val="1"/>
      <w:marLeft w:val="0"/>
      <w:marRight w:val="0"/>
      <w:marTop w:val="0"/>
      <w:marBottom w:val="0"/>
      <w:divBdr>
        <w:top w:val="none" w:sz="0" w:space="0" w:color="auto"/>
        <w:left w:val="none" w:sz="0" w:space="0" w:color="auto"/>
        <w:bottom w:val="none" w:sz="0" w:space="0" w:color="auto"/>
        <w:right w:val="none" w:sz="0" w:space="0" w:color="auto"/>
      </w:divBdr>
      <w:divsChild>
        <w:div w:id="53315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6956-EEFB-49D6-A87F-F2AF098F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Pages>
  <Words>484</Words>
  <Characters>2530</Characters>
  <Application>Microsoft Office Word</Application>
  <DocSecurity>0</DocSecurity>
  <Lines>41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+DAAE3MGWvWrIw5cFCS9D1X12BmCSgGONf1Ee1eQ7sib8IOfz93VvkiNa3fo11ZMrR7A0UYo7DtplRxC_x000d_
FUnqrV6qj4mCw8VJqOZSqSGco7YbERvJ5p9aptg0rSqcfl0Dki0ksYf9//+nUq5Mc0JqXuSO2hpK_x000d_
6hVhzcnhMdU4tLAWo6x+Vcgu6H5WDuTwemf282cBGnCLUhqNtbK9BAbP0eroNX9mP4s9yFK8gh4f_x000d_
7ZXNE6SJAbRorSS10</vt:lpwstr>
  </property>
  <property fmtid="{D5CDD505-2E9C-101B-9397-08002B2CF9AE}" pid="3" name="RESPONSE_SENDER_NAME">
    <vt:lpwstr>sAAAGYoQX4c3X/Iu3N+oS1dZ5G7ze6COXhe+W3TuVXAPFMk=</vt:lpwstr>
  </property>
  <property fmtid="{D5CDD505-2E9C-101B-9397-08002B2CF9AE}" pid="4" name="EMAIL_OWNER_ADDRESS">
    <vt:lpwstr>sAAAGYoQX4c3X/L5o4KkCSda4MtHVtpOGJgjRN1JY2hcNGY=</vt:lpwstr>
  </property>
  <property fmtid="{D5CDD505-2E9C-101B-9397-08002B2CF9AE}" pid="5" name="MAIL_MSG_ID2">
    <vt:lpwstr>A==</vt:lpwstr>
  </property>
  <property fmtid="{D5CDD505-2E9C-101B-9397-08002B2CF9AE}" pid="6" name="WS_TRACKING_ID">
    <vt:lpwstr>8c21e730-b6ff-4a4b-95a6-3a0313bb1c04</vt:lpwstr>
  </property>
</Properties>
</file>