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38FB" w14:textId="77777777" w:rsidR="00DD3F9E" w:rsidRPr="00AF5931" w:rsidRDefault="00DD3F9E" w:rsidP="00DD3F9E">
      <w:pPr>
        <w:rPr>
          <w:rFonts w:ascii="Arial" w:hAnsi="Arial" w:cs="Arial"/>
          <w:b/>
          <w:sz w:val="28"/>
          <w:szCs w:val="28"/>
        </w:rPr>
      </w:pPr>
    </w:p>
    <w:p w14:paraId="2226E641" w14:textId="77777777" w:rsidR="00DD3F9E" w:rsidRDefault="00DD3F9E" w:rsidP="00DD3F9E">
      <w:pPr>
        <w:jc w:val="center"/>
        <w:rPr>
          <w:rFonts w:ascii="Arial" w:hAnsi="Arial" w:cs="Arial"/>
          <w:b/>
          <w:sz w:val="32"/>
          <w:szCs w:val="32"/>
        </w:rPr>
      </w:pPr>
    </w:p>
    <w:p w14:paraId="495C02D6" w14:textId="77777777" w:rsidR="00DD3F9E" w:rsidRDefault="00DD3F9E" w:rsidP="00DD3F9E">
      <w:pPr>
        <w:jc w:val="center"/>
        <w:rPr>
          <w:rFonts w:ascii="Arial" w:hAnsi="Arial" w:cs="Arial"/>
          <w:b/>
          <w:sz w:val="32"/>
          <w:szCs w:val="32"/>
        </w:rPr>
      </w:pPr>
    </w:p>
    <w:p w14:paraId="69E5A08F" w14:textId="77777777" w:rsidR="00DD3F9E" w:rsidRPr="00AF5931" w:rsidRDefault="00DD3F9E" w:rsidP="00DD3F9E">
      <w:pPr>
        <w:jc w:val="center"/>
        <w:rPr>
          <w:rFonts w:ascii="Arial" w:hAnsi="Arial" w:cs="Arial"/>
          <w:b/>
          <w:sz w:val="32"/>
          <w:szCs w:val="32"/>
        </w:rPr>
      </w:pPr>
      <w:r w:rsidRPr="00AF5931">
        <w:rPr>
          <w:rFonts w:ascii="Arial" w:hAnsi="Arial" w:cs="Arial"/>
          <w:b/>
          <w:sz w:val="32"/>
          <w:szCs w:val="32"/>
        </w:rPr>
        <w:t>Carry Forward Table</w:t>
      </w:r>
    </w:p>
    <w:p w14:paraId="294D7F78" w14:textId="77777777" w:rsidR="00DD3F9E" w:rsidRPr="00AF5931" w:rsidRDefault="00DD3F9E" w:rsidP="00DD3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Attachment for the Application for Quality Jobs Tax Credits</w:t>
      </w:r>
    </w:p>
    <w:p w14:paraId="1D1FD931" w14:textId="77777777" w:rsidR="00DD3F9E" w:rsidRPr="00AF5931" w:rsidRDefault="00DD3F9E" w:rsidP="00DD3F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42"/>
        <w:gridCol w:w="6928"/>
      </w:tblGrid>
      <w:tr w:rsidR="00DD3F9E" w:rsidRPr="00AF5931" w14:paraId="7A122936" w14:textId="77777777" w:rsidTr="003E44BF">
        <w:trPr>
          <w:trHeight w:val="679"/>
          <w:jc w:val="center"/>
        </w:trPr>
        <w:tc>
          <w:tcPr>
            <w:tcW w:w="2988" w:type="dxa"/>
            <w:vAlign w:val="bottom"/>
          </w:tcPr>
          <w:p w14:paraId="69DBE1EC" w14:textId="77777777" w:rsidR="00DD3F9E" w:rsidRPr="00AF5931" w:rsidRDefault="00DD3F9E" w:rsidP="003E44BF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Taxpayer</w:t>
            </w:r>
            <w:r w:rsidRPr="00AF5931">
              <w:rPr>
                <w:rFonts w:ascii="Arial" w:hAnsi="Arial" w:cs="Arial"/>
                <w:b/>
                <w:sz w:val="32"/>
                <w:szCs w:val="32"/>
              </w:rPr>
              <w:t xml:space="preserve"> Name: </w:t>
            </w:r>
          </w:p>
        </w:tc>
        <w:tc>
          <w:tcPr>
            <w:tcW w:w="6588" w:type="dxa"/>
            <w:vAlign w:val="bottom"/>
          </w:tcPr>
          <w:p w14:paraId="3377129F" w14:textId="77777777" w:rsidR="00DD3F9E" w:rsidRPr="00AF5931" w:rsidRDefault="00DD3F9E" w:rsidP="003E44BF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3F9E" w:rsidRPr="00AF5931" w14:paraId="06B03A6C" w14:textId="77777777" w:rsidTr="003E44BF">
        <w:trPr>
          <w:trHeight w:val="679"/>
          <w:jc w:val="center"/>
        </w:trPr>
        <w:tc>
          <w:tcPr>
            <w:tcW w:w="2988" w:type="dxa"/>
            <w:vAlign w:val="bottom"/>
          </w:tcPr>
          <w:p w14:paraId="25C3F973" w14:textId="77777777" w:rsidR="00DD3F9E" w:rsidRPr="00AF5931" w:rsidRDefault="00DD3F9E" w:rsidP="003E44BF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Physical Address of the Designated Location:</w:t>
            </w:r>
          </w:p>
        </w:tc>
        <w:tc>
          <w:tcPr>
            <w:tcW w:w="6588" w:type="dxa"/>
            <w:vAlign w:val="bottom"/>
          </w:tcPr>
          <w:p w14:paraId="6A457BEE" w14:textId="77777777" w:rsidR="00DD3F9E" w:rsidRPr="00AF5931" w:rsidRDefault="00DD3F9E" w:rsidP="003E44BF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3F9E" w:rsidRPr="00AF5931" w14:paraId="3D7B275E" w14:textId="77777777" w:rsidTr="003E44BF">
        <w:trPr>
          <w:trHeight w:val="679"/>
          <w:jc w:val="center"/>
        </w:trPr>
        <w:tc>
          <w:tcPr>
            <w:tcW w:w="2988" w:type="dxa"/>
            <w:vAlign w:val="bottom"/>
          </w:tcPr>
          <w:p w14:paraId="31BDF65C" w14:textId="77777777" w:rsidR="00DD3F9E" w:rsidRPr="00AF5931" w:rsidRDefault="00DD3F9E" w:rsidP="003E44BF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AF5931">
              <w:rPr>
                <w:rFonts w:ascii="Arial" w:hAnsi="Arial" w:cs="Arial"/>
                <w:b/>
                <w:sz w:val="32"/>
                <w:szCs w:val="32"/>
              </w:rPr>
              <w:t>Tax Year:</w:t>
            </w:r>
          </w:p>
        </w:tc>
        <w:tc>
          <w:tcPr>
            <w:tcW w:w="6588" w:type="dxa"/>
            <w:vAlign w:val="bottom"/>
          </w:tcPr>
          <w:p w14:paraId="5FA0F8F1" w14:textId="36C0DDAC" w:rsidR="00DD3F9E" w:rsidRPr="00AF5931" w:rsidRDefault="004072C5" w:rsidP="003E44BF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2C1E3C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</w:tbl>
    <w:tbl>
      <w:tblPr>
        <w:tblW w:w="4952" w:type="pct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2281"/>
        <w:gridCol w:w="1457"/>
        <w:gridCol w:w="1457"/>
        <w:gridCol w:w="489"/>
        <w:gridCol w:w="968"/>
        <w:gridCol w:w="1457"/>
        <w:gridCol w:w="1381"/>
      </w:tblGrid>
      <w:tr w:rsidR="00DD3F9E" w:rsidRPr="00AF5931" w14:paraId="3D70D367" w14:textId="77777777" w:rsidTr="003E44BF">
        <w:trPr>
          <w:trHeight w:val="855"/>
          <w:jc w:val="center"/>
        </w:trPr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A2179E" w14:textId="77777777" w:rsidR="00DD3F9E" w:rsidRPr="00AF5931" w:rsidRDefault="00DD3F9E" w:rsidP="003E44BF">
            <w:pPr>
              <w:pStyle w:val="Header"/>
              <w:spacing w:before="200"/>
              <w:rPr>
                <w:rStyle w:val="CommentReference"/>
                <w:rFonts w:ascii="Arial" w:hAnsi="Arial" w:cs="Arial"/>
                <w:sz w:val="24"/>
              </w:rPr>
            </w:pPr>
            <w:r w:rsidRPr="00AF5931">
              <w:rPr>
                <w:rFonts w:ascii="Arial" w:hAnsi="Arial" w:cs="Arial"/>
                <w:sz w:val="24"/>
              </w:rPr>
              <w:t>In the table below,</w:t>
            </w:r>
            <w:r w:rsidRPr="00AF5931">
              <w:rPr>
                <w:rFonts w:ascii="Arial" w:hAnsi="Arial" w:cs="Arial"/>
                <w:b/>
                <w:sz w:val="24"/>
              </w:rPr>
              <w:t xml:space="preserve"> </w:t>
            </w:r>
            <w:r w:rsidRPr="00AF5931">
              <w:rPr>
                <w:rFonts w:ascii="Arial" w:hAnsi="Arial" w:cs="Arial"/>
                <w:sz w:val="24"/>
              </w:rPr>
              <w:t>enter</w:t>
            </w:r>
            <w:r w:rsidRPr="00AF5931">
              <w:rPr>
                <w:rFonts w:ascii="Arial" w:hAnsi="Arial" w:cs="Arial"/>
                <w:b/>
                <w:sz w:val="24"/>
              </w:rPr>
              <w:t xml:space="preserve"> </w:t>
            </w:r>
            <w:r w:rsidRPr="00AF5931">
              <w:rPr>
                <w:rFonts w:ascii="Arial" w:hAnsi="Arial" w:cs="Arial"/>
                <w:sz w:val="24"/>
              </w:rPr>
              <w:t xml:space="preserve">the amount of tax credits reported as carry forward on the </w:t>
            </w:r>
            <w:r>
              <w:rPr>
                <w:rFonts w:ascii="Arial" w:hAnsi="Arial" w:cs="Arial"/>
                <w:sz w:val="24"/>
              </w:rPr>
              <w:t xml:space="preserve">taxpayer’s </w:t>
            </w:r>
            <w:r w:rsidRPr="00AF5931">
              <w:rPr>
                <w:rFonts w:ascii="Arial" w:hAnsi="Arial" w:cs="Arial"/>
                <w:sz w:val="24"/>
              </w:rPr>
              <w:t xml:space="preserve">prior years’ tax returns.  </w:t>
            </w:r>
            <w:r w:rsidRPr="00AF5931">
              <w:rPr>
                <w:rFonts w:ascii="Arial" w:hAnsi="Arial" w:cs="Arial"/>
                <w:i/>
                <w:iCs/>
                <w:sz w:val="24"/>
              </w:rPr>
              <w:t>(The carry forward of credits passed through to shareholders or partners must be reported.)</w:t>
            </w:r>
          </w:p>
        </w:tc>
      </w:tr>
      <w:tr w:rsidR="00DD3F9E" w:rsidRPr="00AF5931" w14:paraId="111D0CD3" w14:textId="77777777" w:rsidTr="003E44BF">
        <w:trPr>
          <w:trHeight w:val="251"/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E971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516B" w14:textId="77777777" w:rsidR="00DD3F9E" w:rsidRPr="00AF5931" w:rsidRDefault="00DD3F9E" w:rsidP="003E44BF">
            <w:pPr>
              <w:pStyle w:val="Header"/>
              <w:spacing w:before="200"/>
              <w:jc w:val="center"/>
              <w:rPr>
                <w:rFonts w:ascii="Arial" w:hAnsi="Arial" w:cs="Arial"/>
                <w:b/>
              </w:rPr>
            </w:pPr>
            <w:r w:rsidRPr="00AF5931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46A6" w14:textId="77777777" w:rsidR="00DD3F9E" w:rsidRPr="00AF5931" w:rsidRDefault="00DD3F9E" w:rsidP="003E44BF">
            <w:pPr>
              <w:pStyle w:val="Header"/>
              <w:spacing w:before="200"/>
              <w:jc w:val="center"/>
              <w:rPr>
                <w:rFonts w:ascii="Arial" w:hAnsi="Arial" w:cs="Arial"/>
                <w:b/>
              </w:rPr>
            </w:pPr>
            <w:r w:rsidRPr="00AF5931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FA70" w14:textId="77777777" w:rsidR="00DD3F9E" w:rsidRPr="00AF5931" w:rsidRDefault="00DD3F9E" w:rsidP="003E44BF">
            <w:pPr>
              <w:pStyle w:val="Header"/>
              <w:spacing w:before="200"/>
              <w:jc w:val="center"/>
              <w:rPr>
                <w:rFonts w:ascii="Arial" w:hAnsi="Arial" w:cs="Arial"/>
                <w:b/>
              </w:rPr>
            </w:pPr>
            <w:r w:rsidRPr="00AF5931"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7400" w14:textId="77777777" w:rsidR="00DD3F9E" w:rsidRPr="00AF5931" w:rsidRDefault="00DD3F9E" w:rsidP="003E44BF">
            <w:pPr>
              <w:pStyle w:val="Header"/>
              <w:spacing w:before="200"/>
              <w:jc w:val="center"/>
              <w:rPr>
                <w:rFonts w:ascii="Arial" w:hAnsi="Arial" w:cs="Arial"/>
                <w:b/>
              </w:rPr>
            </w:pPr>
            <w:r w:rsidRPr="00AF5931"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1D1F" w14:textId="77777777" w:rsidR="00DD3F9E" w:rsidRPr="00AF5931" w:rsidRDefault="00DD3F9E" w:rsidP="003E44BF">
            <w:pPr>
              <w:pStyle w:val="Header"/>
              <w:spacing w:before="200"/>
              <w:jc w:val="center"/>
              <w:rPr>
                <w:rFonts w:ascii="Arial" w:hAnsi="Arial" w:cs="Arial"/>
                <w:b/>
              </w:rPr>
            </w:pPr>
            <w:r w:rsidRPr="00AF5931">
              <w:rPr>
                <w:rFonts w:ascii="Arial" w:hAnsi="Arial" w:cs="Arial"/>
                <w:b/>
              </w:rPr>
              <w:t>(e)</w:t>
            </w:r>
          </w:p>
        </w:tc>
      </w:tr>
      <w:tr w:rsidR="00DD3F9E" w:rsidRPr="000A7307" w14:paraId="26095A0A" w14:textId="77777777" w:rsidTr="003E44BF">
        <w:trPr>
          <w:trHeight w:val="3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B6F9" w14:textId="77777777" w:rsidR="00DD3F9E" w:rsidRPr="00AF5931" w:rsidRDefault="00DD3F9E" w:rsidP="00DD3F9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17" w:right="302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2A66" w14:textId="77777777" w:rsidR="00DD3F9E" w:rsidRPr="00AF5931" w:rsidRDefault="00DD3F9E" w:rsidP="003E44BF">
            <w:pPr>
              <w:pStyle w:val="Head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F5931">
              <w:rPr>
                <w:rFonts w:ascii="Arial" w:hAnsi="Arial" w:cs="Arial"/>
              </w:rPr>
              <w:t xml:space="preserve">ax year of the carry forward credit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70E3" w14:textId="6CB44756" w:rsidR="00DD3F9E" w:rsidRPr="00AF5931" w:rsidRDefault="002F2065" w:rsidP="003E44BF">
            <w:pPr>
              <w:pStyle w:val="Head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C1E3C">
              <w:rPr>
                <w:rFonts w:ascii="Arial" w:hAnsi="Arial" w:cs="Arial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622B" w14:textId="3636BCD9" w:rsidR="00DD3F9E" w:rsidRPr="00AF5931" w:rsidRDefault="004072C5" w:rsidP="003E44BF">
            <w:pPr>
              <w:pStyle w:val="Head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C1E3C">
              <w:rPr>
                <w:rFonts w:ascii="Arial" w:hAnsi="Arial" w:cs="Arial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042E" w14:textId="7486783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  <w:r w:rsidRPr="00AF5931">
              <w:rPr>
                <w:rFonts w:ascii="Arial" w:hAnsi="Arial" w:cs="Arial"/>
              </w:rPr>
              <w:t>201</w:t>
            </w:r>
            <w:r w:rsidR="002C1E3C">
              <w:rPr>
                <w:rFonts w:ascii="Arial" w:hAnsi="Arial" w:cs="Arial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3C84" w14:textId="619983F2" w:rsidR="00DD3F9E" w:rsidRPr="00DD3F9E" w:rsidRDefault="004072C5" w:rsidP="003E44BF">
            <w:pPr>
              <w:jc w:val="right"/>
              <w:rPr>
                <w:rFonts w:ascii="Arial" w:hAnsi="Arial" w:cs="Arial"/>
              </w:rPr>
            </w:pPr>
            <w:r>
              <w:rPr>
                <w:rStyle w:val="CommentReference"/>
                <w:rFonts w:ascii="Arial" w:hAnsi="Arial" w:cs="Arial"/>
                <w:sz w:val="20"/>
                <w:szCs w:val="20"/>
              </w:rPr>
              <w:t>201</w:t>
            </w:r>
            <w:r w:rsidR="002C1E3C">
              <w:rPr>
                <w:rStyle w:val="CommentReference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6BB1" w14:textId="4EDE7DC9" w:rsidR="00DD3F9E" w:rsidRPr="00DD3F9E" w:rsidRDefault="004072C5" w:rsidP="003E44BF">
            <w:pPr>
              <w:jc w:val="right"/>
              <w:rPr>
                <w:rFonts w:ascii="Arial" w:hAnsi="Arial" w:cs="Arial"/>
              </w:rPr>
            </w:pPr>
            <w:r>
              <w:rPr>
                <w:rStyle w:val="CommentReference"/>
                <w:rFonts w:ascii="Arial" w:hAnsi="Arial" w:cs="Arial"/>
                <w:sz w:val="20"/>
                <w:szCs w:val="20"/>
              </w:rPr>
              <w:t>20</w:t>
            </w:r>
            <w:r w:rsidR="002C1E3C">
              <w:rPr>
                <w:rStyle w:val="CommentReference"/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D3F9E" w:rsidRPr="000A7307" w14:paraId="278FD2CD" w14:textId="77777777" w:rsidTr="003E44BF">
        <w:trPr>
          <w:trHeight w:val="3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0B52" w14:textId="77777777" w:rsidR="00DD3F9E" w:rsidRPr="00AF5931" w:rsidRDefault="00DD3F9E" w:rsidP="00DD3F9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17" w:right="302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32E2" w14:textId="77777777" w:rsidR="00DD3F9E" w:rsidRPr="00AF5931" w:rsidRDefault="00DD3F9E" w:rsidP="003E44BF">
            <w:pPr>
              <w:pStyle w:val="Header"/>
              <w:spacing w:after="120"/>
              <w:rPr>
                <w:rFonts w:ascii="Arial" w:hAnsi="Arial" w:cs="Arial"/>
              </w:rPr>
            </w:pPr>
            <w:r w:rsidRPr="00AF5931">
              <w:rPr>
                <w:rFonts w:ascii="Arial" w:hAnsi="Arial" w:cs="Arial"/>
              </w:rPr>
              <w:t>Original credit amount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1019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5CA3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8C9D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5419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4707" w14:textId="77777777" w:rsidR="00DD3F9E" w:rsidRPr="000A7307" w:rsidRDefault="00DD3F9E" w:rsidP="003E44BF">
            <w:pPr>
              <w:jc w:val="center"/>
              <w:rPr>
                <w:rFonts w:ascii="Arial" w:hAnsi="Arial" w:cs="Arial"/>
              </w:rPr>
            </w:pPr>
          </w:p>
        </w:tc>
      </w:tr>
      <w:tr w:rsidR="00DD3F9E" w:rsidRPr="000A7307" w14:paraId="530E09D0" w14:textId="77777777" w:rsidTr="003E44BF">
        <w:trPr>
          <w:trHeight w:val="3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4AB" w14:textId="77777777" w:rsidR="00DD3F9E" w:rsidRPr="00AF5931" w:rsidRDefault="00DD3F9E" w:rsidP="00DD3F9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17" w:right="302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87ED" w14:textId="77777777" w:rsidR="00DD3F9E" w:rsidRPr="00AF5931" w:rsidRDefault="00DD3F9E" w:rsidP="003E44BF">
            <w:pPr>
              <w:spacing w:after="120"/>
              <w:rPr>
                <w:rFonts w:ascii="Arial" w:hAnsi="Arial" w:cs="Arial"/>
              </w:rPr>
            </w:pPr>
            <w:r w:rsidRPr="00AF5931">
              <w:rPr>
                <w:rFonts w:ascii="Arial" w:hAnsi="Arial" w:cs="Arial"/>
              </w:rPr>
              <w:t>Amount previously used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66D6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147B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8C60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029C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FC4E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</w:tr>
      <w:tr w:rsidR="00DD3F9E" w:rsidRPr="000A7307" w14:paraId="01619216" w14:textId="77777777" w:rsidTr="003E44BF">
        <w:trPr>
          <w:trHeight w:val="3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435B" w14:textId="77777777" w:rsidR="00DD3F9E" w:rsidRPr="00AF5931" w:rsidRDefault="00DD3F9E" w:rsidP="00DD3F9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17" w:right="302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EF3F" w14:textId="77777777" w:rsidR="00DD3F9E" w:rsidRPr="00AF5931" w:rsidRDefault="00DD3F9E" w:rsidP="003E44BF">
            <w:pPr>
              <w:spacing w:after="120"/>
              <w:rPr>
                <w:rFonts w:ascii="Arial" w:hAnsi="Arial" w:cs="Arial"/>
                <w:i/>
              </w:rPr>
            </w:pPr>
            <w:r w:rsidRPr="00AF5931">
              <w:rPr>
                <w:rFonts w:ascii="Arial" w:hAnsi="Arial" w:cs="Arial"/>
              </w:rPr>
              <w:t>Tentative carry forward (</w:t>
            </w:r>
            <w:r w:rsidRPr="00AF5931">
              <w:rPr>
                <w:rFonts w:ascii="Arial" w:hAnsi="Arial" w:cs="Arial"/>
                <w:i/>
              </w:rPr>
              <w:t>Subtract line 3 from line 2)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2106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B48D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6919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E928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6DC8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</w:tr>
      <w:tr w:rsidR="00DD3F9E" w:rsidRPr="000A7307" w14:paraId="44CCB4D9" w14:textId="77777777" w:rsidTr="003E44BF">
        <w:trPr>
          <w:trHeight w:val="22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165C" w14:textId="77777777" w:rsidR="00DD3F9E" w:rsidRPr="00AF5931" w:rsidRDefault="00DD3F9E" w:rsidP="00DD3F9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17" w:right="302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7C05" w14:textId="77777777" w:rsidR="00DD3F9E" w:rsidRPr="00AF5931" w:rsidRDefault="00DD3F9E" w:rsidP="003E44BF">
            <w:pPr>
              <w:pStyle w:val="Header"/>
              <w:spacing w:after="120"/>
              <w:rPr>
                <w:rFonts w:ascii="Arial" w:hAnsi="Arial" w:cs="Arial"/>
              </w:rPr>
            </w:pPr>
            <w:r w:rsidRPr="00AF5931">
              <w:rPr>
                <w:rFonts w:ascii="Arial" w:hAnsi="Arial" w:cs="Arial"/>
              </w:rPr>
              <w:t xml:space="preserve">Amount unallowable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C4CB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4A01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F349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1914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DAC6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</w:tr>
      <w:tr w:rsidR="00DD3F9E" w:rsidRPr="000A7307" w14:paraId="75417CE7" w14:textId="77777777" w:rsidTr="003E44BF">
        <w:trPr>
          <w:trHeight w:val="3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B747" w14:textId="77777777" w:rsidR="00DD3F9E" w:rsidRPr="00AF5931" w:rsidRDefault="00DD3F9E" w:rsidP="00DD3F9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17" w:right="302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25D1" w14:textId="77777777" w:rsidR="00DD3F9E" w:rsidRPr="00AF5931" w:rsidRDefault="00DD3F9E" w:rsidP="003E44BF">
            <w:pPr>
              <w:spacing w:after="120"/>
              <w:rPr>
                <w:rFonts w:ascii="Arial" w:hAnsi="Arial" w:cs="Arial"/>
                <w:i/>
              </w:rPr>
            </w:pPr>
            <w:r w:rsidRPr="00AF5931">
              <w:rPr>
                <w:rFonts w:ascii="Arial" w:hAnsi="Arial" w:cs="Arial"/>
              </w:rPr>
              <w:t xml:space="preserve">Available carry forward </w:t>
            </w:r>
            <w:r w:rsidRPr="00AF5931">
              <w:rPr>
                <w:rFonts w:ascii="Arial" w:hAnsi="Arial" w:cs="Arial"/>
                <w:i/>
              </w:rPr>
              <w:t>(Subtract line 5 from line 4)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82B0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89E1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64D1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64F0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422D" w14:textId="77777777" w:rsidR="00DD3F9E" w:rsidRPr="000A7307" w:rsidRDefault="00DD3F9E" w:rsidP="003E44BF">
            <w:pPr>
              <w:jc w:val="right"/>
              <w:rPr>
                <w:rFonts w:ascii="Arial" w:hAnsi="Arial" w:cs="Arial"/>
              </w:rPr>
            </w:pPr>
          </w:p>
        </w:tc>
      </w:tr>
      <w:tr w:rsidR="00DD3F9E" w:rsidRPr="00AF5931" w14:paraId="6F975CC4" w14:textId="77777777" w:rsidTr="003E44BF">
        <w:trPr>
          <w:trHeight w:val="31"/>
          <w:jc w:val="center"/>
        </w:trPr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B1D6" w14:textId="77777777" w:rsidR="00DD3F9E" w:rsidRPr="00AF5931" w:rsidRDefault="00DD3F9E" w:rsidP="00DD3F9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before="120"/>
              <w:ind w:left="317"/>
              <w:rPr>
                <w:rFonts w:ascii="Arial" w:hAnsi="Arial" w:cs="Arial"/>
                <w:b/>
              </w:rPr>
            </w:pPr>
            <w:r w:rsidRPr="00AF5931">
              <w:rPr>
                <w:rFonts w:ascii="Arial" w:hAnsi="Arial" w:cs="Arial"/>
                <w:b/>
                <w:i/>
                <w:sz w:val="22"/>
              </w:rPr>
              <w:t xml:space="preserve">Total </w:t>
            </w:r>
            <w:proofErr w:type="gramStart"/>
            <w:r w:rsidRPr="00AF5931">
              <w:rPr>
                <w:rFonts w:ascii="Arial" w:hAnsi="Arial" w:cs="Arial"/>
                <w:b/>
                <w:i/>
                <w:sz w:val="22"/>
              </w:rPr>
              <w:t>dollar</w:t>
            </w:r>
            <w:proofErr w:type="gramEnd"/>
            <w:r w:rsidRPr="00AF5931">
              <w:rPr>
                <w:rFonts w:ascii="Arial" w:hAnsi="Arial" w:cs="Arial"/>
                <w:b/>
                <w:i/>
                <w:sz w:val="22"/>
              </w:rPr>
              <w:t xml:space="preserve"> amount available for carry forward:</w:t>
            </w:r>
            <w:r w:rsidRPr="00AF5931">
              <w:rPr>
                <w:rFonts w:ascii="Arial" w:hAnsi="Arial" w:cs="Arial"/>
                <w:b/>
                <w:sz w:val="22"/>
              </w:rPr>
              <w:br/>
            </w:r>
            <w:r w:rsidRPr="00AF5931">
              <w:rPr>
                <w:rFonts w:ascii="Arial" w:hAnsi="Arial" w:cs="Arial"/>
                <w:sz w:val="22"/>
              </w:rPr>
              <w:t>Enter sum of (6.a) + (6.b) + (6.c) + (6.d) + (6.e)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4BC2" w14:textId="77777777" w:rsidR="00DD3F9E" w:rsidRPr="00AF5931" w:rsidRDefault="00DD3F9E" w:rsidP="003E44BF">
            <w:pPr>
              <w:pStyle w:val="Header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CCEBED2" w14:textId="77777777" w:rsidR="00DD3F9E" w:rsidRPr="00AF5931" w:rsidRDefault="00DD3F9E" w:rsidP="00DD3F9E">
      <w:pPr>
        <w:rPr>
          <w:rFonts w:ascii="Arial" w:hAnsi="Arial" w:cs="Arial"/>
          <w:b/>
          <w:sz w:val="32"/>
          <w:szCs w:val="32"/>
        </w:rPr>
      </w:pPr>
    </w:p>
    <w:p w14:paraId="427B3C41" w14:textId="77777777" w:rsidR="00DD3F9E" w:rsidRPr="00AF5931" w:rsidRDefault="00DD3F9E" w:rsidP="00DD3F9E">
      <w:pPr>
        <w:pStyle w:val="FootnoteText"/>
        <w:spacing w:before="0"/>
        <w:rPr>
          <w:rFonts w:ascii="Arial" w:hAnsi="Arial" w:cs="Arial"/>
          <w:sz w:val="24"/>
        </w:rPr>
      </w:pPr>
      <w:r w:rsidRPr="00AF5931">
        <w:rPr>
          <w:rFonts w:ascii="Arial" w:hAnsi="Arial" w:cs="Arial"/>
          <w:sz w:val="24"/>
        </w:rPr>
        <w:t>*</w:t>
      </w:r>
      <w:r>
        <w:rPr>
          <w:rStyle w:val="FootnoteReference"/>
          <w:rFonts w:ascii="Arial" w:hAnsi="Arial" w:cs="Arial"/>
          <w:sz w:val="24"/>
        </w:rPr>
        <w:t xml:space="preserve"> </w:t>
      </w:r>
      <w:r w:rsidRPr="00AF59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AF5931">
        <w:rPr>
          <w:rFonts w:ascii="Arial" w:hAnsi="Arial" w:cs="Arial"/>
          <w:sz w:val="24"/>
        </w:rPr>
        <w:t xml:space="preserve">No carry forward is available </w:t>
      </w:r>
      <w:proofErr w:type="gramStart"/>
      <w:r w:rsidRPr="00AF5931">
        <w:rPr>
          <w:rFonts w:ascii="Arial" w:hAnsi="Arial" w:cs="Arial"/>
          <w:sz w:val="24"/>
        </w:rPr>
        <w:t>at this time</w:t>
      </w:r>
      <w:proofErr w:type="gramEnd"/>
      <w:r w:rsidRPr="00AF5931">
        <w:rPr>
          <w:rFonts w:ascii="Arial" w:hAnsi="Arial" w:cs="Arial"/>
          <w:sz w:val="24"/>
        </w:rPr>
        <w:t>.</w:t>
      </w:r>
    </w:p>
    <w:p w14:paraId="0CC36BC6" w14:textId="77777777" w:rsidR="00DD3F9E" w:rsidRPr="00AF5931" w:rsidRDefault="00DD3F9E" w:rsidP="00DD3F9E">
      <w:pPr>
        <w:rPr>
          <w:rFonts w:ascii="Arial" w:hAnsi="Arial" w:cs="Arial"/>
        </w:rPr>
      </w:pPr>
    </w:p>
    <w:p w14:paraId="400A3C75" w14:textId="77777777" w:rsidR="00734531" w:rsidRPr="005A35A7" w:rsidRDefault="002C1E3C" w:rsidP="005A35A7">
      <w:pPr>
        <w:pStyle w:val="p1"/>
        <w:rPr>
          <w:sz w:val="20"/>
          <w:szCs w:val="20"/>
        </w:rPr>
      </w:pPr>
    </w:p>
    <w:sectPr w:rsidR="00734531" w:rsidRPr="005A35A7" w:rsidSect="00DD3F9E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4FB8" w14:textId="77777777" w:rsidR="005266C1" w:rsidRDefault="005266C1" w:rsidP="00351023">
      <w:r>
        <w:separator/>
      </w:r>
    </w:p>
  </w:endnote>
  <w:endnote w:type="continuationSeparator" w:id="0">
    <w:p w14:paraId="0071D3F1" w14:textId="77777777" w:rsidR="005266C1" w:rsidRDefault="005266C1" w:rsidP="003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C91A" w14:textId="77777777" w:rsidR="005A35A7" w:rsidRDefault="005A35A7" w:rsidP="005A35A7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03F48C92" wp14:editId="57C17C81">
          <wp:simplePos x="0" y="0"/>
          <wp:positionH relativeFrom="column">
            <wp:posOffset>-1816100</wp:posOffset>
          </wp:positionH>
          <wp:positionV relativeFrom="page">
            <wp:posOffset>9034145</wp:posOffset>
          </wp:positionV>
          <wp:extent cx="8823960" cy="102412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960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</w:t>
    </w:r>
  </w:p>
  <w:p w14:paraId="449C9CD6" w14:textId="77777777" w:rsidR="005A35A7" w:rsidRDefault="005A35A7" w:rsidP="005A35A7">
    <w:pPr>
      <w:pStyle w:val="Footer"/>
      <w:rPr>
        <w:sz w:val="16"/>
        <w:szCs w:val="16"/>
      </w:rPr>
    </w:pPr>
  </w:p>
  <w:p w14:paraId="47398A48" w14:textId="77777777" w:rsidR="005A35A7" w:rsidRPr="005A35A7" w:rsidRDefault="005A35A7" w:rsidP="005A35A7">
    <w:pPr>
      <w:pStyle w:val="Footer"/>
    </w:pPr>
  </w:p>
  <w:p w14:paraId="057AC7B9" w14:textId="77777777" w:rsidR="005A35A7" w:rsidRPr="005A35A7" w:rsidRDefault="005A35A7" w:rsidP="005A35A7">
    <w:pPr>
      <w:pStyle w:val="Footer"/>
      <w:rPr>
        <w:color w:val="FFFFFF" w:themeColor="background1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1" layoutInCell="1" allowOverlap="1" wp14:anchorId="34D234EF" wp14:editId="7F458704">
          <wp:simplePos x="0" y="0"/>
          <wp:positionH relativeFrom="column">
            <wp:posOffset>5118735</wp:posOffset>
          </wp:positionH>
          <wp:positionV relativeFrom="page">
            <wp:posOffset>9381490</wp:posOffset>
          </wp:positionV>
          <wp:extent cx="219456" cy="210312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A-B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35A7">
      <w:rPr>
        <w:color w:val="FFFFFF" w:themeColor="background1"/>
      </w:rPr>
      <w:t xml:space="preserve">Arizona Commerce Authority </w:t>
    </w:r>
    <w:proofErr w:type="gramStart"/>
    <w:r>
      <w:rPr>
        <w:color w:val="FFFFFF" w:themeColor="background1"/>
      </w:rPr>
      <w:t>|  1</w:t>
    </w:r>
    <w:r w:rsidRPr="005A35A7">
      <w:rPr>
        <w:color w:val="FFFFFF" w:themeColor="background1"/>
      </w:rPr>
      <w:t>18</w:t>
    </w:r>
    <w:proofErr w:type="gramEnd"/>
    <w:r w:rsidRPr="005A35A7">
      <w:rPr>
        <w:color w:val="FFFFFF" w:themeColor="background1"/>
      </w:rPr>
      <w:t xml:space="preserve"> N 7th Ave #400, Phoenix, AZ 85007</w:t>
    </w:r>
    <w:r w:rsidRPr="005A35A7">
      <w:rPr>
        <w:color w:val="FFFFFF" w:themeColor="background1"/>
      </w:rPr>
      <w:br/>
      <w:t xml:space="preserve">602.845.1200  |  1.800.542.5684  |  azcommerce.com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E65E" w14:textId="77777777" w:rsidR="00FA05F4" w:rsidRDefault="00FA05F4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67B3E03C" wp14:editId="7AAE5DF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823960" cy="10236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9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5A7">
      <w:rPr>
        <w:sz w:val="16"/>
        <w:szCs w:val="16"/>
      </w:rPr>
      <w:t xml:space="preserve">  </w:t>
    </w:r>
  </w:p>
  <w:p w14:paraId="6CEE88ED" w14:textId="77777777" w:rsidR="00FA05F4" w:rsidRDefault="00FA05F4">
    <w:pPr>
      <w:pStyle w:val="Footer"/>
      <w:rPr>
        <w:sz w:val="16"/>
        <w:szCs w:val="16"/>
      </w:rPr>
    </w:pPr>
  </w:p>
  <w:p w14:paraId="1607D1B4" w14:textId="77777777" w:rsidR="00FA05F4" w:rsidRPr="005A35A7" w:rsidRDefault="00FA05F4">
    <w:pPr>
      <w:pStyle w:val="Footer"/>
    </w:pPr>
  </w:p>
  <w:p w14:paraId="4504A58E" w14:textId="77777777" w:rsidR="00351023" w:rsidRPr="005A35A7" w:rsidRDefault="005A35A7" w:rsidP="005A35A7">
    <w:pPr>
      <w:pStyle w:val="Footer"/>
      <w:rPr>
        <w:color w:val="FFFFFF" w:themeColor="background1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1" layoutInCell="1" allowOverlap="1" wp14:anchorId="0E58F7AD" wp14:editId="06225B07">
          <wp:simplePos x="0" y="0"/>
          <wp:positionH relativeFrom="column">
            <wp:posOffset>5118735</wp:posOffset>
          </wp:positionH>
          <wp:positionV relativeFrom="page">
            <wp:posOffset>9381490</wp:posOffset>
          </wp:positionV>
          <wp:extent cx="219456" cy="210312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A-B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2C5">
      <w:rPr>
        <w:color w:val="FFFFFF" w:themeColor="background1"/>
      </w:rPr>
      <w:t xml:space="preserve">Arizona Commerce Authority| </w:t>
    </w:r>
    <w:r>
      <w:rPr>
        <w:color w:val="FFFFFF" w:themeColor="background1"/>
      </w:rPr>
      <w:t>1</w:t>
    </w:r>
    <w:r w:rsidR="004072C5">
      <w:rPr>
        <w:color w:val="FFFFFF" w:themeColor="background1"/>
      </w:rPr>
      <w:t>00</w:t>
    </w:r>
    <w:r w:rsidR="00FA05F4" w:rsidRPr="005A35A7">
      <w:rPr>
        <w:color w:val="FFFFFF" w:themeColor="background1"/>
      </w:rPr>
      <w:t xml:space="preserve"> N 7th Ave #400, Phoenix, AZ </w:t>
    </w:r>
    <w:r w:rsidRPr="005A35A7">
      <w:rPr>
        <w:color w:val="FFFFFF" w:themeColor="background1"/>
      </w:rPr>
      <w:t>85007</w:t>
    </w:r>
    <w:r w:rsidRPr="005A35A7">
      <w:rPr>
        <w:color w:val="FFFFFF" w:themeColor="background1"/>
      </w:rPr>
      <w:br/>
    </w:r>
    <w:r w:rsidR="004072C5">
      <w:rPr>
        <w:color w:val="FFFFFF" w:themeColor="background1"/>
      </w:rPr>
      <w:t xml:space="preserve">602.845.1200 | 1.800.542.5684 | </w:t>
    </w:r>
    <w:r w:rsidR="00FA05F4" w:rsidRPr="005A35A7">
      <w:rPr>
        <w:color w:val="FFFFFF" w:themeColor="background1"/>
      </w:rPr>
      <w:t xml:space="preserve">azcommerce.com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30D0" w14:textId="77777777" w:rsidR="005266C1" w:rsidRDefault="005266C1" w:rsidP="00351023">
      <w:r>
        <w:separator/>
      </w:r>
    </w:p>
  </w:footnote>
  <w:footnote w:type="continuationSeparator" w:id="0">
    <w:p w14:paraId="11198E5D" w14:textId="77777777" w:rsidR="005266C1" w:rsidRDefault="005266C1" w:rsidP="0035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C892" w14:textId="77777777" w:rsidR="00351023" w:rsidRDefault="00351023" w:rsidP="00351023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959AE9F" wp14:editId="708CE180">
          <wp:simplePos x="0" y="0"/>
          <wp:positionH relativeFrom="column">
            <wp:posOffset>1986915</wp:posOffset>
          </wp:positionH>
          <wp:positionV relativeFrom="paragraph">
            <wp:posOffset>5080</wp:posOffset>
          </wp:positionV>
          <wp:extent cx="2112010" cy="548640"/>
          <wp:effectExtent l="0" t="0" r="0" b="10160"/>
          <wp:wrapNone/>
          <wp:docPr id="1" name="Picture 1" descr="New 2017 Arizona Commerce Authority Logo" title="Arizona Commerce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6D60"/>
    <w:multiLevelType w:val="hybridMultilevel"/>
    <w:tmpl w:val="E92AAE00"/>
    <w:lvl w:ilvl="0" w:tplc="1CC28A3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C1"/>
    <w:rsid w:val="000B1A01"/>
    <w:rsid w:val="00105254"/>
    <w:rsid w:val="0012360A"/>
    <w:rsid w:val="002C1E3C"/>
    <w:rsid w:val="002F2065"/>
    <w:rsid w:val="003074B3"/>
    <w:rsid w:val="00351023"/>
    <w:rsid w:val="003627AC"/>
    <w:rsid w:val="004072C5"/>
    <w:rsid w:val="005266C1"/>
    <w:rsid w:val="005A35A7"/>
    <w:rsid w:val="005B1918"/>
    <w:rsid w:val="007031A0"/>
    <w:rsid w:val="008B3724"/>
    <w:rsid w:val="009B1C72"/>
    <w:rsid w:val="00B31DEC"/>
    <w:rsid w:val="00C33733"/>
    <w:rsid w:val="00DD3F9E"/>
    <w:rsid w:val="00E72760"/>
    <w:rsid w:val="00F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0DE07C"/>
  <w14:defaultImageDpi w14:val="32767"/>
  <w15:chartTrackingRefBased/>
  <w15:docId w15:val="{C051F60B-AE98-4338-99A1-7E1176D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9E"/>
    <w:rPr>
      <w:rFonts w:ascii="Times New Roman" w:eastAsia="Times New Roman" w:hAnsi="Times New Roman" w:cs="Times New Roman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023"/>
  </w:style>
  <w:style w:type="paragraph" w:styleId="Footer">
    <w:name w:val="footer"/>
    <w:basedOn w:val="Normal"/>
    <w:link w:val="FooterChar"/>
    <w:uiPriority w:val="99"/>
    <w:unhideWhenUsed/>
    <w:rsid w:val="0035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23"/>
  </w:style>
  <w:style w:type="paragraph" w:customStyle="1" w:styleId="p1">
    <w:name w:val="p1"/>
    <w:basedOn w:val="Normal"/>
    <w:rsid w:val="00351023"/>
    <w:pPr>
      <w:jc w:val="both"/>
    </w:pPr>
    <w:rPr>
      <w:rFonts w:ascii="Univers" w:hAnsi="Univers"/>
      <w:sz w:val="5"/>
      <w:szCs w:val="5"/>
    </w:rPr>
  </w:style>
  <w:style w:type="paragraph" w:customStyle="1" w:styleId="p2">
    <w:name w:val="p2"/>
    <w:basedOn w:val="Normal"/>
    <w:rsid w:val="00351023"/>
    <w:pPr>
      <w:jc w:val="both"/>
    </w:pPr>
    <w:rPr>
      <w:rFonts w:ascii="Univers" w:hAnsi="Univers"/>
      <w:sz w:val="5"/>
      <w:szCs w:val="5"/>
    </w:rPr>
  </w:style>
  <w:style w:type="character" w:customStyle="1" w:styleId="apple-converted-space">
    <w:name w:val="apple-converted-space"/>
    <w:basedOn w:val="DefaultParagraphFont"/>
    <w:rsid w:val="00351023"/>
  </w:style>
  <w:style w:type="character" w:styleId="CommentReference">
    <w:name w:val="annotation reference"/>
    <w:basedOn w:val="DefaultParagraphFont"/>
    <w:uiPriority w:val="99"/>
    <w:semiHidden/>
    <w:unhideWhenUsed/>
    <w:rsid w:val="00DD3F9E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D3F9E"/>
    <w:pPr>
      <w:tabs>
        <w:tab w:val="right" w:pos="8640"/>
      </w:tabs>
      <w:spacing w:before="260"/>
    </w:pPr>
    <w:rPr>
      <w:rFonts w:ascii="ZapfHumnst BT" w:hAnsi="ZapfHumnst BT"/>
      <w:kern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DD3F9E"/>
    <w:rPr>
      <w:rFonts w:ascii="ZapfHumnst BT" w:eastAsia="Times New Roman" w:hAnsi="ZapfHumnst BT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D3F9E"/>
    <w:rPr>
      <w:vertAlign w:val="superscript"/>
    </w:rPr>
  </w:style>
  <w:style w:type="table" w:styleId="TableGrid">
    <w:name w:val="Table Grid"/>
    <w:basedOn w:val="TableNormal"/>
    <w:rsid w:val="00DD3F9E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Bobella</dc:creator>
  <cp:keywords/>
  <dc:description/>
  <cp:lastModifiedBy>Marci Woods</cp:lastModifiedBy>
  <cp:revision>4</cp:revision>
  <dcterms:created xsi:type="dcterms:W3CDTF">2018-11-08T18:54:00Z</dcterms:created>
  <dcterms:modified xsi:type="dcterms:W3CDTF">2021-01-04T19:07:00Z</dcterms:modified>
</cp:coreProperties>
</file>